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FA0" w:rsidRPr="001C3375" w:rsidRDefault="008E0FA0" w:rsidP="001C3375">
      <w:pPr>
        <w:spacing w:line="0" w:lineRule="atLeast"/>
        <w:rPr>
          <w:rFonts w:hint="eastAsia"/>
          <w:sz w:val="36"/>
          <w:szCs w:val="32"/>
        </w:rPr>
      </w:pPr>
      <w:r w:rsidRPr="001C3375">
        <w:rPr>
          <w:rFonts w:hint="eastAsia"/>
          <w:sz w:val="36"/>
          <w:szCs w:val="32"/>
        </w:rPr>
        <w:t>桃園市金源興銀樓，於今日</w:t>
      </w:r>
      <w:r w:rsidRPr="001C3375">
        <w:rPr>
          <w:rFonts w:hint="eastAsia"/>
          <w:sz w:val="36"/>
          <w:szCs w:val="32"/>
        </w:rPr>
        <w:t>10</w:t>
      </w:r>
      <w:r w:rsidRPr="001C3375">
        <w:rPr>
          <w:rFonts w:hint="eastAsia"/>
          <w:sz w:val="36"/>
          <w:szCs w:val="32"/>
        </w:rPr>
        <w:t>點</w:t>
      </w:r>
      <w:r w:rsidRPr="001C3375">
        <w:rPr>
          <w:rFonts w:hint="eastAsia"/>
          <w:sz w:val="36"/>
          <w:szCs w:val="32"/>
        </w:rPr>
        <w:t>50</w:t>
      </w:r>
      <w:r w:rsidRPr="001C3375">
        <w:rPr>
          <w:rFonts w:hint="eastAsia"/>
          <w:sz w:val="36"/>
          <w:szCs w:val="32"/>
        </w:rPr>
        <w:t>分被搶</w:t>
      </w:r>
      <w:r w:rsidRPr="001C3375">
        <w:rPr>
          <w:rFonts w:hint="eastAsia"/>
          <w:sz w:val="36"/>
          <w:szCs w:val="32"/>
        </w:rPr>
        <w:t>3</w:t>
      </w:r>
      <w:r w:rsidRPr="001C3375">
        <w:rPr>
          <w:rFonts w:hint="eastAsia"/>
          <w:sz w:val="36"/>
          <w:szCs w:val="32"/>
        </w:rPr>
        <w:t>條</w:t>
      </w:r>
      <w:r w:rsidRPr="001C3375">
        <w:rPr>
          <w:rFonts w:hint="eastAsia"/>
          <w:sz w:val="36"/>
          <w:szCs w:val="32"/>
        </w:rPr>
        <w:t>5</w:t>
      </w:r>
      <w:proofErr w:type="gramStart"/>
      <w:r w:rsidRPr="001C3375">
        <w:rPr>
          <w:rFonts w:hint="eastAsia"/>
          <w:sz w:val="36"/>
          <w:szCs w:val="32"/>
        </w:rPr>
        <w:t>兩</w:t>
      </w:r>
      <w:proofErr w:type="gramEnd"/>
      <w:r w:rsidRPr="001C3375">
        <w:rPr>
          <w:rFonts w:hint="eastAsia"/>
          <w:sz w:val="36"/>
          <w:szCs w:val="32"/>
        </w:rPr>
        <w:t>黃金，搶匪特徵為男生身高約</w:t>
      </w:r>
      <w:r w:rsidRPr="001C3375">
        <w:rPr>
          <w:rFonts w:hint="eastAsia"/>
          <w:sz w:val="36"/>
          <w:szCs w:val="32"/>
        </w:rPr>
        <w:t>173</w:t>
      </w:r>
      <w:r w:rsidRPr="001C3375">
        <w:rPr>
          <w:rFonts w:hint="eastAsia"/>
          <w:sz w:val="36"/>
          <w:szCs w:val="32"/>
        </w:rPr>
        <w:t>公分左右</w:t>
      </w:r>
      <w:proofErr w:type="gramStart"/>
      <w:r w:rsidRPr="001C3375">
        <w:rPr>
          <w:rFonts w:hint="eastAsia"/>
          <w:sz w:val="36"/>
          <w:szCs w:val="32"/>
        </w:rPr>
        <w:t>、著</w:t>
      </w:r>
      <w:proofErr w:type="gramEnd"/>
      <w:r w:rsidRPr="001C3375">
        <w:rPr>
          <w:rFonts w:hint="eastAsia"/>
          <w:sz w:val="36"/>
          <w:szCs w:val="32"/>
        </w:rPr>
        <w:t>黑色外套瘦高體型，</w:t>
      </w:r>
      <w:r w:rsidRPr="001C3375">
        <w:rPr>
          <w:rFonts w:hint="eastAsia"/>
          <w:sz w:val="36"/>
          <w:szCs w:val="32"/>
        </w:rPr>
        <w:t>一條</w:t>
      </w:r>
      <w:r w:rsidRPr="001C3375">
        <w:rPr>
          <w:rFonts w:hint="eastAsia"/>
          <w:sz w:val="36"/>
          <w:szCs w:val="32"/>
        </w:rPr>
        <w:t>5</w:t>
      </w:r>
      <w:proofErr w:type="gramStart"/>
      <w:r w:rsidRPr="001C3375">
        <w:rPr>
          <w:rFonts w:hint="eastAsia"/>
          <w:sz w:val="36"/>
          <w:szCs w:val="32"/>
        </w:rPr>
        <w:t>兩重景福條</w:t>
      </w:r>
      <w:proofErr w:type="gramEnd"/>
      <w:r w:rsidRPr="001C3375">
        <w:rPr>
          <w:rFonts w:hint="eastAsia"/>
          <w:sz w:val="36"/>
          <w:szCs w:val="32"/>
        </w:rPr>
        <w:t>，兩條</w:t>
      </w:r>
      <w:r w:rsidRPr="001C3375">
        <w:rPr>
          <w:rFonts w:hint="eastAsia"/>
          <w:sz w:val="36"/>
          <w:szCs w:val="32"/>
        </w:rPr>
        <w:t>5</w:t>
      </w:r>
      <w:proofErr w:type="gramStart"/>
      <w:r w:rsidRPr="001C3375">
        <w:rPr>
          <w:rFonts w:hint="eastAsia"/>
          <w:sz w:val="36"/>
          <w:szCs w:val="32"/>
        </w:rPr>
        <w:t>兩</w:t>
      </w:r>
      <w:proofErr w:type="gramEnd"/>
      <w:r w:rsidRPr="001C3375">
        <w:rPr>
          <w:rFonts w:hint="eastAsia"/>
          <w:sz w:val="36"/>
          <w:szCs w:val="32"/>
        </w:rPr>
        <w:t>重蘋果條，如圖</w:t>
      </w:r>
      <w:r w:rsidRPr="001C3375">
        <w:rPr>
          <w:rFonts w:hint="eastAsia"/>
          <w:sz w:val="36"/>
          <w:szCs w:val="32"/>
        </w:rPr>
        <w:t>,</w:t>
      </w:r>
      <w:r w:rsidRPr="001C3375">
        <w:rPr>
          <w:rFonts w:hint="eastAsia"/>
          <w:sz w:val="36"/>
          <w:szCs w:val="32"/>
        </w:rPr>
        <w:t>如店家有收到類似黃金條塊，請速報公會或警局，如有進一步詳細資料，再另行通知，謝謝。</w:t>
      </w:r>
    </w:p>
    <w:p w:rsidR="008E0FA0" w:rsidRPr="001C3375" w:rsidRDefault="008E0FA0" w:rsidP="001C3375">
      <w:pPr>
        <w:spacing w:line="0" w:lineRule="atLeast"/>
        <w:rPr>
          <w:sz w:val="36"/>
          <w:szCs w:val="32"/>
        </w:rPr>
      </w:pPr>
    </w:p>
    <w:p w:rsidR="00575FAA" w:rsidRDefault="008E0FA0" w:rsidP="001C3375">
      <w:pPr>
        <w:spacing w:line="0" w:lineRule="atLeast"/>
        <w:rPr>
          <w:rFonts w:hint="eastAsia"/>
          <w:sz w:val="36"/>
          <w:szCs w:val="32"/>
        </w:rPr>
      </w:pPr>
      <w:r w:rsidRPr="001C3375">
        <w:rPr>
          <w:rFonts w:hint="eastAsia"/>
          <w:sz w:val="36"/>
          <w:szCs w:val="32"/>
        </w:rPr>
        <w:t>桃園市跟新北市是隔壁，有可能搶匪會拿到新北市銀樓會員賣，請會員收購金飾要照程序處理比較有保障。</w:t>
      </w:r>
    </w:p>
    <w:p w:rsidR="001C3375" w:rsidRDefault="001C3375" w:rsidP="001C3375">
      <w:pPr>
        <w:spacing w:line="0" w:lineRule="atLeast"/>
        <w:rPr>
          <w:rFonts w:hint="eastAsia"/>
          <w:sz w:val="36"/>
          <w:szCs w:val="32"/>
        </w:rPr>
      </w:pPr>
    </w:p>
    <w:p w:rsidR="001C3375" w:rsidRDefault="001C3375" w:rsidP="001C3375">
      <w:pPr>
        <w:spacing w:line="0" w:lineRule="atLeast"/>
        <w:rPr>
          <w:rFonts w:hint="eastAsia"/>
          <w:sz w:val="36"/>
          <w:szCs w:val="32"/>
        </w:rPr>
      </w:pPr>
    </w:p>
    <w:p w:rsidR="001C3375" w:rsidRDefault="001C3375" w:rsidP="001C3375">
      <w:pPr>
        <w:spacing w:line="0" w:lineRule="atLeast"/>
        <w:rPr>
          <w:rFonts w:hint="eastAsia"/>
          <w:sz w:val="36"/>
          <w:szCs w:val="32"/>
        </w:rPr>
      </w:pPr>
      <w:r w:rsidRPr="001C3375">
        <w:rPr>
          <w:sz w:val="36"/>
          <w:szCs w:val="32"/>
        </w:rPr>
        <w:object w:dxaOrig="246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35pt;height:40.65pt" o:ole="">
            <v:imagedata r:id="rId5" o:title=""/>
          </v:shape>
          <o:OLEObject Type="Embed" ProgID="Package" ShapeID="_x0000_i1025" DrawAspect="Content" ObjectID="_1745301724" r:id="rId6"/>
        </w:object>
      </w:r>
    </w:p>
    <w:p w:rsidR="001C3375" w:rsidRDefault="001C3375" w:rsidP="001C3375">
      <w:pPr>
        <w:spacing w:line="0" w:lineRule="atLeast"/>
        <w:rPr>
          <w:rFonts w:hint="eastAsia"/>
          <w:sz w:val="36"/>
          <w:szCs w:val="32"/>
        </w:rPr>
      </w:pPr>
    </w:p>
    <w:p w:rsidR="001C3375" w:rsidRDefault="001C3375" w:rsidP="001C3375">
      <w:pPr>
        <w:spacing w:line="0" w:lineRule="atLeast"/>
        <w:rPr>
          <w:rFonts w:hint="eastAsia"/>
          <w:sz w:val="36"/>
          <w:szCs w:val="32"/>
        </w:rPr>
      </w:pPr>
      <w:bookmarkStart w:id="0" w:name="_GoBack"/>
      <w:bookmarkEnd w:id="0"/>
    </w:p>
    <w:p w:rsidR="001C3375" w:rsidRPr="001C3375" w:rsidRDefault="001C3375" w:rsidP="001C3375">
      <w:pPr>
        <w:spacing w:line="0" w:lineRule="atLeast"/>
        <w:rPr>
          <w:rFonts w:hint="eastAsia"/>
          <w:sz w:val="36"/>
          <w:szCs w:val="32"/>
        </w:rPr>
      </w:pPr>
      <w:r>
        <w:rPr>
          <w:noProof/>
          <w:sz w:val="36"/>
          <w:szCs w:val="32"/>
        </w:rPr>
        <w:drawing>
          <wp:inline distT="0" distB="0" distL="0" distR="0">
            <wp:extent cx="6120130" cy="4589891"/>
            <wp:effectExtent l="0" t="0" r="0" b="1270"/>
            <wp:docPr id="3" name="圖片 3" descr="D:\協尋單\112年\桃園金源興\S__6583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協尋單\112年\桃園金源興\S__65831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A0" w:rsidRDefault="001C3375" w:rsidP="001C3375">
      <w:pPr>
        <w:spacing w:line="0" w:lineRule="atLeast"/>
        <w:rPr>
          <w:rFonts w:hint="eastAsia"/>
          <w:sz w:val="36"/>
          <w:szCs w:val="32"/>
        </w:rPr>
      </w:pPr>
      <w:r>
        <w:rPr>
          <w:noProof/>
          <w:sz w:val="36"/>
          <w:szCs w:val="32"/>
        </w:rPr>
        <w:lastRenderedPageBreak/>
        <w:drawing>
          <wp:inline distT="0" distB="0" distL="0" distR="0">
            <wp:extent cx="6120130" cy="8160173"/>
            <wp:effectExtent l="0" t="0" r="0" b="0"/>
            <wp:docPr id="2" name="圖片 2" descr="D:\協尋單\112年\桃園金源興\S__55369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協尋單\112年\桃園金源興\S__55369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75" w:rsidRDefault="001C3375" w:rsidP="001C3375">
      <w:pPr>
        <w:spacing w:line="0" w:lineRule="atLeast"/>
        <w:rPr>
          <w:rFonts w:hint="eastAsia"/>
          <w:sz w:val="36"/>
          <w:szCs w:val="32"/>
        </w:rPr>
      </w:pPr>
    </w:p>
    <w:p w:rsidR="001C3375" w:rsidRDefault="001C3375" w:rsidP="001C3375">
      <w:pPr>
        <w:spacing w:line="0" w:lineRule="atLeast"/>
        <w:rPr>
          <w:rFonts w:hint="eastAsia"/>
          <w:sz w:val="36"/>
          <w:szCs w:val="32"/>
        </w:rPr>
      </w:pPr>
    </w:p>
    <w:p w:rsidR="001C3375" w:rsidRDefault="001C3375" w:rsidP="001C3375">
      <w:pPr>
        <w:spacing w:line="0" w:lineRule="atLeast"/>
        <w:rPr>
          <w:rFonts w:hint="eastAsia"/>
          <w:sz w:val="36"/>
          <w:szCs w:val="32"/>
        </w:rPr>
      </w:pPr>
    </w:p>
    <w:p w:rsidR="001C3375" w:rsidRDefault="001C3375" w:rsidP="001C3375">
      <w:pPr>
        <w:spacing w:line="0" w:lineRule="atLeast"/>
        <w:rPr>
          <w:rFonts w:hint="eastAsia"/>
          <w:sz w:val="36"/>
          <w:szCs w:val="32"/>
        </w:rPr>
      </w:pPr>
      <w:r>
        <w:rPr>
          <w:noProof/>
          <w:sz w:val="36"/>
          <w:szCs w:val="32"/>
        </w:rPr>
        <w:lastRenderedPageBreak/>
        <w:drawing>
          <wp:inline distT="0" distB="0" distL="0" distR="0">
            <wp:extent cx="5341620" cy="8157210"/>
            <wp:effectExtent l="0" t="0" r="0" b="0"/>
            <wp:docPr id="4" name="圖片 4" descr="D:\協尋單\112年\桃園金源興\6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協尋單\112年\桃園金源興\657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75" w:rsidRDefault="001C3375" w:rsidP="001C3375">
      <w:pPr>
        <w:spacing w:line="0" w:lineRule="atLeast"/>
        <w:rPr>
          <w:rFonts w:hint="eastAsia"/>
          <w:sz w:val="36"/>
          <w:szCs w:val="32"/>
        </w:rPr>
      </w:pPr>
    </w:p>
    <w:p w:rsidR="001C3375" w:rsidRDefault="001C3375" w:rsidP="001C3375">
      <w:pPr>
        <w:spacing w:line="0" w:lineRule="atLeast"/>
        <w:rPr>
          <w:rFonts w:hint="eastAsia"/>
          <w:sz w:val="36"/>
          <w:szCs w:val="32"/>
        </w:rPr>
      </w:pPr>
    </w:p>
    <w:p w:rsidR="001C3375" w:rsidRDefault="001C3375" w:rsidP="001C3375">
      <w:pPr>
        <w:spacing w:line="0" w:lineRule="atLeast"/>
        <w:rPr>
          <w:rFonts w:hint="eastAsia"/>
          <w:sz w:val="36"/>
          <w:szCs w:val="32"/>
        </w:rPr>
      </w:pPr>
    </w:p>
    <w:p w:rsidR="001C3375" w:rsidRDefault="001C3375" w:rsidP="001C3375">
      <w:pPr>
        <w:spacing w:line="0" w:lineRule="atLeast"/>
        <w:rPr>
          <w:rFonts w:hint="eastAsia"/>
          <w:sz w:val="36"/>
          <w:szCs w:val="32"/>
        </w:rPr>
      </w:pPr>
    </w:p>
    <w:p w:rsidR="001C3375" w:rsidRDefault="001C3375" w:rsidP="001C3375">
      <w:pPr>
        <w:spacing w:line="0" w:lineRule="atLeast"/>
        <w:rPr>
          <w:rFonts w:hint="eastAsia"/>
          <w:sz w:val="36"/>
          <w:szCs w:val="32"/>
        </w:rPr>
      </w:pPr>
      <w:r>
        <w:rPr>
          <w:noProof/>
          <w:sz w:val="36"/>
          <w:szCs w:val="32"/>
        </w:rPr>
        <w:drawing>
          <wp:inline distT="0" distB="0" distL="0" distR="0">
            <wp:extent cx="6120130" cy="8156737"/>
            <wp:effectExtent l="0" t="0" r="0" b="0"/>
            <wp:docPr id="5" name="圖片 5" descr="D:\協尋單\112年\桃園金源興\6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協尋單\112年\桃園金源興\657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75" w:rsidRDefault="001C3375" w:rsidP="001C3375">
      <w:pPr>
        <w:spacing w:line="0" w:lineRule="atLeast"/>
        <w:rPr>
          <w:rFonts w:hint="eastAsia"/>
          <w:sz w:val="36"/>
          <w:szCs w:val="32"/>
        </w:rPr>
      </w:pPr>
    </w:p>
    <w:p w:rsidR="001C3375" w:rsidRPr="001C3375" w:rsidRDefault="001C3375" w:rsidP="001C3375">
      <w:pPr>
        <w:spacing w:line="0" w:lineRule="atLeast"/>
        <w:rPr>
          <w:rFonts w:hint="eastAsia"/>
          <w:sz w:val="36"/>
          <w:szCs w:val="32"/>
        </w:rPr>
      </w:pPr>
    </w:p>
    <w:sectPr w:rsidR="001C3375" w:rsidRPr="001C3375" w:rsidSect="001C337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A0"/>
    <w:rsid w:val="001C3375"/>
    <w:rsid w:val="00575FAA"/>
    <w:rsid w:val="008E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3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C337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3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C337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朱淑錦</dc:creator>
  <cp:lastModifiedBy>朱淑錦</cp:lastModifiedBy>
  <cp:revision>2</cp:revision>
  <dcterms:created xsi:type="dcterms:W3CDTF">2023-05-11T01:06:00Z</dcterms:created>
  <dcterms:modified xsi:type="dcterms:W3CDTF">2023-05-11T01:16:00Z</dcterms:modified>
</cp:coreProperties>
</file>